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1B80" w14:textId="0694250D" w:rsidR="00C03DB8" w:rsidRPr="003242B0" w:rsidRDefault="00D0382C" w:rsidP="003242B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Teacher</w:t>
      </w:r>
      <w:r w:rsidR="003242B0" w:rsidRPr="003242B0">
        <w:rPr>
          <w:b/>
          <w:sz w:val="24"/>
          <w:szCs w:val="24"/>
        </w:rPr>
        <w:t xml:space="preserve"> Rubric: Informational Writing</w:t>
      </w:r>
      <w:r w:rsidR="00FF1025">
        <w:rPr>
          <w:b/>
          <w:sz w:val="24"/>
          <w:szCs w:val="24"/>
        </w:rPr>
        <w:t xml:space="preserve"> (Grades 2-3)</w:t>
      </w:r>
    </w:p>
    <w:p w14:paraId="72A1E413" w14:textId="77777777" w:rsidR="003242B0" w:rsidRPr="003242B0" w:rsidRDefault="003242B0" w:rsidP="003242B0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098"/>
        <w:gridCol w:w="4098"/>
        <w:gridCol w:w="4098"/>
      </w:tblGrid>
      <w:tr w:rsidR="00A31CB5" w:rsidRPr="003242B0" w14:paraId="4C925A00" w14:textId="77777777" w:rsidTr="00C707ED">
        <w:trPr>
          <w:trHeight w:val="99"/>
        </w:trPr>
        <w:tc>
          <w:tcPr>
            <w:tcW w:w="1458" w:type="dxa"/>
          </w:tcPr>
          <w:p w14:paraId="47B7A04B" w14:textId="77777777" w:rsidR="00A31CB5" w:rsidRPr="003242B0" w:rsidRDefault="00A31CB5" w:rsidP="003242B0">
            <w:p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6A8D2C98" w14:textId="31D097B0" w:rsidR="00A31CB5" w:rsidRPr="003242B0" w:rsidRDefault="00673ED8" w:rsidP="00324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14:paraId="79482274" w14:textId="77777777" w:rsidR="00A31CB5" w:rsidRPr="003242B0" w:rsidRDefault="00A31CB5" w:rsidP="003242B0">
            <w:pPr>
              <w:jc w:val="center"/>
              <w:rPr>
                <w:b/>
                <w:sz w:val="24"/>
                <w:szCs w:val="24"/>
              </w:rPr>
            </w:pPr>
            <w:r w:rsidRPr="003242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14:paraId="5F5EA2A4" w14:textId="77777777" w:rsidR="00A31CB5" w:rsidRPr="003242B0" w:rsidRDefault="00A31CB5" w:rsidP="003242B0">
            <w:pPr>
              <w:jc w:val="center"/>
              <w:rPr>
                <w:b/>
                <w:sz w:val="24"/>
                <w:szCs w:val="24"/>
              </w:rPr>
            </w:pPr>
            <w:r w:rsidRPr="003242B0">
              <w:rPr>
                <w:b/>
                <w:sz w:val="24"/>
                <w:szCs w:val="24"/>
              </w:rPr>
              <w:t>1</w:t>
            </w:r>
          </w:p>
        </w:tc>
      </w:tr>
      <w:tr w:rsidR="00A31CB5" w14:paraId="1AD41801" w14:textId="77777777" w:rsidTr="00C707ED">
        <w:trPr>
          <w:trHeight w:val="390"/>
        </w:trPr>
        <w:tc>
          <w:tcPr>
            <w:tcW w:w="1458" w:type="dxa"/>
          </w:tcPr>
          <w:p w14:paraId="25938579" w14:textId="77777777" w:rsidR="00A31CB5" w:rsidRPr="00C82AFE" w:rsidRDefault="00A31CB5" w:rsidP="003242B0">
            <w:pPr>
              <w:jc w:val="center"/>
              <w:rPr>
                <w:b/>
              </w:rPr>
            </w:pPr>
            <w:r w:rsidRPr="00C82AFE">
              <w:rPr>
                <w:b/>
              </w:rPr>
              <w:t>Introduction</w:t>
            </w:r>
          </w:p>
        </w:tc>
        <w:tc>
          <w:tcPr>
            <w:tcW w:w="4098" w:type="dxa"/>
          </w:tcPr>
          <w:p w14:paraId="78B0A413" w14:textId="77777777" w:rsidR="00A31CB5" w:rsidRDefault="00A31CB5" w:rsidP="003A3EEC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Begins with a lead that engages reader; effectively introduces topic</w:t>
            </w:r>
            <w:r>
              <w:rPr>
                <w:sz w:val="20"/>
                <w:szCs w:val="20"/>
              </w:rPr>
              <w:t xml:space="preserve">. </w:t>
            </w:r>
          </w:p>
          <w:p w14:paraId="277433C6" w14:textId="18FF4B4F" w:rsidR="00081EEC" w:rsidRPr="003242B0" w:rsidRDefault="00081EEC" w:rsidP="003A3EEC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152D4D91" w14:textId="5C6E3C1D" w:rsidR="00A31CB5" w:rsidRPr="003242B0" w:rsidRDefault="00A31CB5" w:rsidP="00A31CB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Lead is </w:t>
            </w:r>
            <w:r w:rsidRPr="003242B0">
              <w:rPr>
                <w:sz w:val="20"/>
                <w:szCs w:val="20"/>
              </w:rPr>
              <w:t xml:space="preserve">confusing; </w:t>
            </w:r>
            <w:r>
              <w:rPr>
                <w:sz w:val="20"/>
                <w:szCs w:val="20"/>
              </w:rPr>
              <w:t xml:space="preserve">topic is unclear. </w:t>
            </w:r>
          </w:p>
        </w:tc>
        <w:tc>
          <w:tcPr>
            <w:tcW w:w="4098" w:type="dxa"/>
          </w:tcPr>
          <w:p w14:paraId="060577DD" w14:textId="36409ED1" w:rsidR="00A31CB5" w:rsidRPr="003242B0" w:rsidRDefault="00A31CB5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No lead</w:t>
            </w:r>
            <w:r>
              <w:rPr>
                <w:sz w:val="20"/>
                <w:szCs w:val="20"/>
              </w:rPr>
              <w:t>; topic not introduced</w:t>
            </w:r>
            <w:r w:rsidRPr="003242B0">
              <w:rPr>
                <w:sz w:val="20"/>
                <w:szCs w:val="20"/>
              </w:rPr>
              <w:t>.</w:t>
            </w:r>
          </w:p>
        </w:tc>
      </w:tr>
      <w:tr w:rsidR="00A31CB5" w14:paraId="3696BAF9" w14:textId="77777777" w:rsidTr="00C707ED">
        <w:trPr>
          <w:trHeight w:val="1880"/>
        </w:trPr>
        <w:tc>
          <w:tcPr>
            <w:tcW w:w="1458" w:type="dxa"/>
          </w:tcPr>
          <w:p w14:paraId="55A9931D" w14:textId="77777777" w:rsidR="00A31CB5" w:rsidRDefault="00A31CB5" w:rsidP="003242B0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657D9494" w14:textId="77777777" w:rsidR="00A31CB5" w:rsidRPr="00727D95" w:rsidRDefault="00A31CB5" w:rsidP="003242B0">
            <w:pPr>
              <w:jc w:val="center"/>
              <w:rPr>
                <w:b/>
                <w:sz w:val="20"/>
                <w:szCs w:val="20"/>
              </w:rPr>
            </w:pPr>
          </w:p>
          <w:p w14:paraId="7CB3603E" w14:textId="77777777" w:rsidR="00A31CB5" w:rsidRPr="00727D95" w:rsidRDefault="00A31CB5" w:rsidP="003242B0">
            <w:pPr>
              <w:rPr>
                <w:b/>
                <w:sz w:val="18"/>
                <w:szCs w:val="18"/>
              </w:rPr>
            </w:pPr>
          </w:p>
          <w:p w14:paraId="08802D80" w14:textId="77777777" w:rsidR="00A31CB5" w:rsidRPr="00592BEC" w:rsidRDefault="00A31CB5" w:rsidP="003242B0">
            <w:pPr>
              <w:rPr>
                <w:i/>
              </w:rPr>
            </w:pPr>
            <w:r w:rsidRPr="00592BEC">
              <w:rPr>
                <w:i/>
              </w:rPr>
              <w:t>Requirements</w:t>
            </w:r>
          </w:p>
          <w:p w14:paraId="57B01A20" w14:textId="77777777" w:rsidR="00A31CB5" w:rsidRDefault="00A31CB5" w:rsidP="00727D95">
            <w:pPr>
              <w:rPr>
                <w:b/>
              </w:rPr>
            </w:pPr>
          </w:p>
          <w:p w14:paraId="50C9C9EB" w14:textId="19C56557" w:rsidR="00A31CB5" w:rsidRPr="007F6740" w:rsidRDefault="00A31CB5" w:rsidP="00A31CB5">
            <w:pPr>
              <w:jc w:val="center"/>
              <w:rPr>
                <w:i/>
              </w:rPr>
            </w:pPr>
            <w:r>
              <w:rPr>
                <w:i/>
              </w:rPr>
              <w:t>Vocabulary</w:t>
            </w:r>
          </w:p>
        </w:tc>
        <w:tc>
          <w:tcPr>
            <w:tcW w:w="4098" w:type="dxa"/>
          </w:tcPr>
          <w:p w14:paraId="68542F16" w14:textId="77777777" w:rsidR="00A31CB5" w:rsidRPr="003242B0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Writing demonstrates thorough understanding of content.</w:t>
            </w:r>
          </w:p>
          <w:p w14:paraId="77DB2EF8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2EA5DDFA" w14:textId="77777777" w:rsidR="00A31CB5" w:rsidRPr="003242B0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 xml:space="preserve">Content requirements exceeded. </w:t>
            </w:r>
          </w:p>
          <w:p w14:paraId="68919E04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55ABE017" w14:textId="77777777" w:rsidR="00A31CB5" w:rsidRPr="003242B0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Precise language and subject-specific vocabulary is used accurately &amp; effectively.</w:t>
            </w:r>
          </w:p>
        </w:tc>
        <w:tc>
          <w:tcPr>
            <w:tcW w:w="4098" w:type="dxa"/>
          </w:tcPr>
          <w:p w14:paraId="5438465F" w14:textId="77777777" w:rsidR="00A31CB5" w:rsidRPr="003242B0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Writing demonstrates minimal understanding of the content.</w:t>
            </w:r>
          </w:p>
          <w:p w14:paraId="60AA7000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0597A604" w14:textId="477477C2" w:rsidR="00A31CB5" w:rsidRPr="003242B0" w:rsidRDefault="00C83843" w:rsidP="003242B0">
            <w:pPr>
              <w:rPr>
                <w:sz w:val="20"/>
                <w:szCs w:val="20"/>
              </w:rPr>
            </w:pPr>
            <w:r>
              <w:t>C</w:t>
            </w:r>
            <w:r w:rsidR="00A31CB5" w:rsidRPr="003242B0">
              <w:rPr>
                <w:sz w:val="20"/>
                <w:szCs w:val="20"/>
              </w:rPr>
              <w:t>ontent requirements met</w:t>
            </w:r>
            <w:r w:rsidR="00A31CB5">
              <w:rPr>
                <w:sz w:val="20"/>
                <w:szCs w:val="20"/>
              </w:rPr>
              <w:t>.</w:t>
            </w:r>
          </w:p>
          <w:p w14:paraId="1C680893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7134B9DE" w14:textId="77777777" w:rsidR="00A31CB5" w:rsidRPr="003242B0" w:rsidRDefault="00A31CB5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Subject-specific vocabulary is sometimes used accurately.</w:t>
            </w:r>
          </w:p>
        </w:tc>
        <w:tc>
          <w:tcPr>
            <w:tcW w:w="4098" w:type="dxa"/>
          </w:tcPr>
          <w:p w14:paraId="0ECB6852" w14:textId="77777777" w:rsidR="00A31CB5" w:rsidRPr="003242B0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Writing demonstrates misunderstandings about the content.</w:t>
            </w:r>
          </w:p>
          <w:p w14:paraId="2C6DD035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0BD9407F" w14:textId="77777777" w:rsidR="00A31CB5" w:rsidRPr="003242B0" w:rsidRDefault="00A31CB5" w:rsidP="00727D95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Content requirements were not met.</w:t>
            </w:r>
          </w:p>
          <w:p w14:paraId="288C074E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33C20DC3" w14:textId="44CD7978" w:rsidR="00A31CB5" w:rsidRPr="00A31CB5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Subject-specific vocabulary is misused or not present.</w:t>
            </w:r>
          </w:p>
        </w:tc>
      </w:tr>
      <w:tr w:rsidR="00A31CB5" w14:paraId="71055F5F" w14:textId="77777777" w:rsidTr="00C707ED">
        <w:trPr>
          <w:trHeight w:val="469"/>
        </w:trPr>
        <w:tc>
          <w:tcPr>
            <w:tcW w:w="1458" w:type="dxa"/>
          </w:tcPr>
          <w:p w14:paraId="4F8FA0B9" w14:textId="77777777" w:rsidR="00A31CB5" w:rsidRDefault="00A31CB5" w:rsidP="003242B0">
            <w:pPr>
              <w:jc w:val="center"/>
              <w:rPr>
                <w:b/>
              </w:rPr>
            </w:pPr>
            <w:r>
              <w:rPr>
                <w:b/>
              </w:rPr>
              <w:t>Development of Ideas</w:t>
            </w:r>
          </w:p>
          <w:p w14:paraId="5415B0DF" w14:textId="77777777" w:rsidR="00A31CB5" w:rsidRPr="00727D95" w:rsidRDefault="00A31CB5" w:rsidP="003242B0">
            <w:pPr>
              <w:jc w:val="center"/>
              <w:rPr>
                <w:i/>
                <w:sz w:val="16"/>
                <w:szCs w:val="16"/>
              </w:rPr>
            </w:pPr>
          </w:p>
          <w:p w14:paraId="5F2F48C8" w14:textId="77777777" w:rsidR="00A31CB5" w:rsidRDefault="00A31CB5" w:rsidP="003242B0">
            <w:pPr>
              <w:jc w:val="center"/>
              <w:rPr>
                <w:i/>
              </w:rPr>
            </w:pPr>
            <w:r w:rsidRPr="0094510C">
              <w:rPr>
                <w:i/>
              </w:rPr>
              <w:t>Organization</w:t>
            </w:r>
          </w:p>
          <w:p w14:paraId="31BA04F5" w14:textId="77777777" w:rsidR="00A31CB5" w:rsidRDefault="00A31CB5" w:rsidP="003242B0">
            <w:pPr>
              <w:rPr>
                <w:i/>
              </w:rPr>
            </w:pPr>
          </w:p>
          <w:p w14:paraId="485CE9CB" w14:textId="77777777" w:rsidR="00A31CB5" w:rsidRPr="0094510C" w:rsidRDefault="00A31CB5" w:rsidP="003242B0">
            <w:pPr>
              <w:rPr>
                <w:i/>
              </w:rPr>
            </w:pPr>
            <w:r>
              <w:rPr>
                <w:i/>
              </w:rPr>
              <w:t>Transitions</w:t>
            </w:r>
          </w:p>
          <w:p w14:paraId="2F81F2D4" w14:textId="77777777" w:rsidR="00A31CB5" w:rsidRPr="00C82AFE" w:rsidRDefault="00A31CB5" w:rsidP="003242B0">
            <w:pPr>
              <w:jc w:val="center"/>
              <w:rPr>
                <w:b/>
              </w:rPr>
            </w:pPr>
          </w:p>
        </w:tc>
        <w:tc>
          <w:tcPr>
            <w:tcW w:w="4098" w:type="dxa"/>
          </w:tcPr>
          <w:p w14:paraId="274D7FF1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6331FA9E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0F6876D6" w14:textId="1404D7E6" w:rsidR="00A31CB5" w:rsidRPr="003242B0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Logical organization of information</w:t>
            </w:r>
            <w:r w:rsidRPr="003242B0">
              <w:rPr>
                <w:sz w:val="20"/>
                <w:szCs w:val="20"/>
              </w:rPr>
              <w:t>; sufficient and relevant detail.</w:t>
            </w:r>
          </w:p>
          <w:p w14:paraId="35A3B7C0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1717D5F1" w14:textId="77777777" w:rsidR="00A31CB5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Appropriate and varied transitions are used throughout to clarify relationships among ideas.</w:t>
            </w:r>
          </w:p>
          <w:p w14:paraId="64CD0994" w14:textId="77777777" w:rsidR="009A03B0" w:rsidRPr="003242B0" w:rsidRDefault="009A03B0" w:rsidP="003242B0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2A81EDEE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55919F3F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4E972148" w14:textId="12155B30" w:rsidR="00A31CB5" w:rsidRPr="003242B0" w:rsidRDefault="00C83843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organization of information</w:t>
            </w:r>
            <w:r w:rsidR="00A31CB5">
              <w:rPr>
                <w:sz w:val="20"/>
                <w:szCs w:val="20"/>
              </w:rPr>
              <w:t xml:space="preserve">; some relevant detail. </w:t>
            </w:r>
          </w:p>
          <w:p w14:paraId="16E4A87E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5D209B60" w14:textId="77777777" w:rsidR="00A31CB5" w:rsidRPr="003242B0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Inconsistent use of transitions.</w:t>
            </w:r>
          </w:p>
        </w:tc>
        <w:tc>
          <w:tcPr>
            <w:tcW w:w="4098" w:type="dxa"/>
          </w:tcPr>
          <w:p w14:paraId="46F59528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5667ECDB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7A622DDC" w14:textId="77777777" w:rsidR="00A31CB5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Disorganized; details irrelevant or missing</w:t>
            </w:r>
            <w:r>
              <w:rPr>
                <w:sz w:val="20"/>
                <w:szCs w:val="20"/>
              </w:rPr>
              <w:t>.</w:t>
            </w:r>
          </w:p>
          <w:p w14:paraId="698467B9" w14:textId="77777777" w:rsidR="00A31CB5" w:rsidRPr="003242B0" w:rsidRDefault="00A31CB5" w:rsidP="003242B0">
            <w:pPr>
              <w:rPr>
                <w:sz w:val="20"/>
                <w:szCs w:val="20"/>
              </w:rPr>
            </w:pPr>
          </w:p>
          <w:p w14:paraId="63ED07C2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178C00BF" w14:textId="40AB2FE3" w:rsidR="00A31CB5" w:rsidRPr="003242B0" w:rsidRDefault="00A31CB5" w:rsidP="003242B0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M</w:t>
            </w:r>
            <w:r w:rsidR="00C83843">
              <w:rPr>
                <w:sz w:val="20"/>
                <w:szCs w:val="20"/>
              </w:rPr>
              <w:t xml:space="preserve">inimal or no </w:t>
            </w:r>
            <w:r>
              <w:rPr>
                <w:sz w:val="20"/>
                <w:szCs w:val="20"/>
              </w:rPr>
              <w:t xml:space="preserve">transitions </w:t>
            </w:r>
            <w:r w:rsidRPr="003242B0">
              <w:rPr>
                <w:sz w:val="20"/>
                <w:szCs w:val="20"/>
              </w:rPr>
              <w:t>used.</w:t>
            </w:r>
          </w:p>
        </w:tc>
      </w:tr>
      <w:tr w:rsidR="00A31CB5" w14:paraId="05F34833" w14:textId="77777777" w:rsidTr="00C707ED">
        <w:trPr>
          <w:trHeight w:val="236"/>
        </w:trPr>
        <w:tc>
          <w:tcPr>
            <w:tcW w:w="1458" w:type="dxa"/>
          </w:tcPr>
          <w:p w14:paraId="7628C45B" w14:textId="23864703" w:rsidR="00A31CB5" w:rsidRPr="00C82AFE" w:rsidRDefault="00A31CB5" w:rsidP="003242B0">
            <w:pPr>
              <w:jc w:val="center"/>
              <w:rPr>
                <w:b/>
              </w:rPr>
            </w:pPr>
            <w:r w:rsidRPr="00C82AFE">
              <w:rPr>
                <w:b/>
              </w:rPr>
              <w:t>Conclusion</w:t>
            </w:r>
          </w:p>
        </w:tc>
        <w:tc>
          <w:tcPr>
            <w:tcW w:w="4098" w:type="dxa"/>
          </w:tcPr>
          <w:p w14:paraId="08772E22" w14:textId="77777777" w:rsidR="00A31CB5" w:rsidRDefault="00A31CB5" w:rsidP="00A31CB5">
            <w:pPr>
              <w:rPr>
                <w:sz w:val="20"/>
                <w:szCs w:val="20"/>
              </w:rPr>
            </w:pPr>
            <w:r w:rsidRPr="003242B0">
              <w:rPr>
                <w:sz w:val="20"/>
                <w:szCs w:val="20"/>
              </w:rPr>
              <w:t>Conclusion effective</w:t>
            </w:r>
            <w:r>
              <w:rPr>
                <w:sz w:val="20"/>
                <w:szCs w:val="20"/>
              </w:rPr>
              <w:t>ly creates closure to the piece</w:t>
            </w:r>
            <w:r w:rsidRPr="003242B0">
              <w:rPr>
                <w:sz w:val="20"/>
                <w:szCs w:val="20"/>
              </w:rPr>
              <w:t xml:space="preserve">. </w:t>
            </w:r>
          </w:p>
          <w:p w14:paraId="1501D936" w14:textId="5EFB3326" w:rsidR="009A03B0" w:rsidRPr="003242B0" w:rsidRDefault="009A03B0" w:rsidP="00A31CB5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4D59A882" w14:textId="77777777" w:rsidR="00A31CB5" w:rsidRPr="003242B0" w:rsidRDefault="00A31CB5" w:rsidP="003242B0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 xml:space="preserve">Conclusion </w:t>
            </w:r>
            <w:r>
              <w:rPr>
                <w:sz w:val="20"/>
                <w:szCs w:val="20"/>
              </w:rPr>
              <w:t xml:space="preserve">is </w:t>
            </w:r>
            <w:r w:rsidRPr="003242B0">
              <w:rPr>
                <w:sz w:val="20"/>
                <w:szCs w:val="20"/>
              </w:rPr>
              <w:t>present, but lacks clear connection to information presented.</w:t>
            </w:r>
          </w:p>
        </w:tc>
        <w:tc>
          <w:tcPr>
            <w:tcW w:w="4098" w:type="dxa"/>
          </w:tcPr>
          <w:p w14:paraId="03A25714" w14:textId="487F9D6E" w:rsidR="00A31CB5" w:rsidRPr="003242B0" w:rsidRDefault="00A31CB5" w:rsidP="00A31CB5">
            <w:pPr>
              <w:rPr>
                <w:sz w:val="20"/>
                <w:szCs w:val="20"/>
                <w:highlight w:val="yellow"/>
              </w:rPr>
            </w:pPr>
            <w:r w:rsidRPr="003242B0">
              <w:rPr>
                <w:sz w:val="20"/>
                <w:szCs w:val="20"/>
              </w:rPr>
              <w:t>Conclusion is missing</w:t>
            </w:r>
            <w:r>
              <w:rPr>
                <w:sz w:val="20"/>
                <w:szCs w:val="20"/>
              </w:rPr>
              <w:t xml:space="preserve">. </w:t>
            </w:r>
            <w:r w:rsidRPr="003242B0">
              <w:rPr>
                <w:sz w:val="20"/>
                <w:szCs w:val="20"/>
              </w:rPr>
              <w:t xml:space="preserve"> </w:t>
            </w:r>
          </w:p>
        </w:tc>
      </w:tr>
      <w:tr w:rsidR="00A31CB5" w14:paraId="0CF3D417" w14:textId="77777777" w:rsidTr="00C707ED">
        <w:trPr>
          <w:trHeight w:val="871"/>
        </w:trPr>
        <w:tc>
          <w:tcPr>
            <w:tcW w:w="1458" w:type="dxa"/>
          </w:tcPr>
          <w:p w14:paraId="59473C68" w14:textId="76869A86" w:rsidR="00A31CB5" w:rsidRDefault="00A31CB5" w:rsidP="003242B0">
            <w:pPr>
              <w:jc w:val="center"/>
              <w:rPr>
                <w:b/>
              </w:rPr>
            </w:pPr>
            <w:r>
              <w:rPr>
                <w:b/>
              </w:rPr>
              <w:t>Conventions</w:t>
            </w:r>
          </w:p>
          <w:p w14:paraId="2252473F" w14:textId="77777777" w:rsidR="00A31CB5" w:rsidRDefault="00A31CB5" w:rsidP="003242B0">
            <w:pPr>
              <w:jc w:val="center"/>
              <w:rPr>
                <w:b/>
              </w:rPr>
            </w:pPr>
          </w:p>
          <w:p w14:paraId="4983F090" w14:textId="58AAF675" w:rsidR="00A31CB5" w:rsidRDefault="00A31CB5" w:rsidP="003242B0">
            <w:pPr>
              <w:jc w:val="center"/>
              <w:rPr>
                <w:i/>
              </w:rPr>
            </w:pPr>
            <w:r>
              <w:rPr>
                <w:i/>
              </w:rPr>
              <w:t>Capitalization</w:t>
            </w:r>
          </w:p>
          <w:p w14:paraId="41ECC425" w14:textId="77777777" w:rsidR="00A31CB5" w:rsidRDefault="00A31CB5" w:rsidP="003242B0">
            <w:pPr>
              <w:jc w:val="center"/>
              <w:rPr>
                <w:i/>
              </w:rPr>
            </w:pPr>
          </w:p>
          <w:p w14:paraId="332D93A9" w14:textId="77777777" w:rsidR="00A31CB5" w:rsidRDefault="00A31CB5" w:rsidP="003242B0">
            <w:pPr>
              <w:jc w:val="center"/>
              <w:rPr>
                <w:i/>
              </w:rPr>
            </w:pPr>
            <w:r>
              <w:rPr>
                <w:i/>
              </w:rPr>
              <w:t>Punctuation</w:t>
            </w:r>
          </w:p>
          <w:p w14:paraId="24E3089B" w14:textId="77777777" w:rsidR="00A31CB5" w:rsidRDefault="00A31CB5" w:rsidP="003242B0">
            <w:pPr>
              <w:jc w:val="center"/>
              <w:rPr>
                <w:i/>
              </w:rPr>
            </w:pPr>
          </w:p>
          <w:p w14:paraId="61258D44" w14:textId="34CDFAF3" w:rsidR="00A31CB5" w:rsidRPr="00A31CB5" w:rsidRDefault="00A31CB5" w:rsidP="003242B0">
            <w:pPr>
              <w:jc w:val="center"/>
              <w:rPr>
                <w:i/>
              </w:rPr>
            </w:pPr>
            <w:r>
              <w:rPr>
                <w:i/>
              </w:rPr>
              <w:t>Spelling</w:t>
            </w:r>
          </w:p>
        </w:tc>
        <w:tc>
          <w:tcPr>
            <w:tcW w:w="4098" w:type="dxa"/>
          </w:tcPr>
          <w:p w14:paraId="3D476288" w14:textId="77777777" w:rsidR="00A31CB5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grade-appropriate expectations are met. </w:t>
            </w:r>
          </w:p>
          <w:p w14:paraId="769BC6B5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755FFBBD" w14:textId="1D9D4A99" w:rsidR="00A31CB5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capitalization is used all of the time. </w:t>
            </w:r>
          </w:p>
          <w:p w14:paraId="7E4972B0" w14:textId="77777777" w:rsidR="00A31CB5" w:rsidRDefault="00A31CB5" w:rsidP="00A31CB5">
            <w:pPr>
              <w:rPr>
                <w:sz w:val="20"/>
                <w:szCs w:val="20"/>
              </w:rPr>
            </w:pPr>
          </w:p>
          <w:p w14:paraId="5BC56C21" w14:textId="77777777" w:rsidR="00A31CB5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punctuation is used all of the time. </w:t>
            </w:r>
          </w:p>
          <w:p w14:paraId="3FD21C95" w14:textId="77777777" w:rsidR="00A31CB5" w:rsidRDefault="00A31CB5" w:rsidP="00A31CB5">
            <w:pPr>
              <w:rPr>
                <w:sz w:val="20"/>
                <w:szCs w:val="20"/>
              </w:rPr>
            </w:pPr>
          </w:p>
          <w:p w14:paraId="5F318EF0" w14:textId="77777777" w:rsidR="00A31CB5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spelling is used all of the time. </w:t>
            </w:r>
          </w:p>
          <w:p w14:paraId="78A94124" w14:textId="7A9F5DDC" w:rsidR="009A03B0" w:rsidRPr="003242B0" w:rsidRDefault="009A03B0" w:rsidP="00A31CB5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4F79E444" w14:textId="77777777" w:rsidR="00A31CB5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grade-appropriate expectations are met. </w:t>
            </w:r>
          </w:p>
          <w:p w14:paraId="1236E836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6C57214D" w14:textId="76E673F8" w:rsidR="00A31CB5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capitalization is used some of the time.</w:t>
            </w:r>
          </w:p>
          <w:p w14:paraId="65A58347" w14:textId="77777777" w:rsidR="00A31CB5" w:rsidRDefault="00A31CB5" w:rsidP="003242B0">
            <w:pPr>
              <w:rPr>
                <w:sz w:val="20"/>
                <w:szCs w:val="20"/>
              </w:rPr>
            </w:pPr>
          </w:p>
          <w:p w14:paraId="4EE0CA0A" w14:textId="475D3507" w:rsidR="00A31CB5" w:rsidRDefault="00C83843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</w:t>
            </w:r>
            <w:r w:rsidR="00A31CB5">
              <w:rPr>
                <w:sz w:val="20"/>
                <w:szCs w:val="20"/>
              </w:rPr>
              <w:t xml:space="preserve">punctuation is used some of the time. </w:t>
            </w:r>
          </w:p>
          <w:p w14:paraId="5C7FF7A8" w14:textId="2C81C7BB" w:rsidR="00A31CB5" w:rsidRPr="003242B0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spelling is used all of the time. </w:t>
            </w:r>
          </w:p>
        </w:tc>
        <w:tc>
          <w:tcPr>
            <w:tcW w:w="4098" w:type="dxa"/>
          </w:tcPr>
          <w:p w14:paraId="344CDE92" w14:textId="0258F6DA" w:rsidR="00A31CB5" w:rsidRPr="003242B0" w:rsidRDefault="00A31CB5" w:rsidP="0032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 grade-appropriate expectations are met. </w:t>
            </w:r>
          </w:p>
          <w:p w14:paraId="2EE045C3" w14:textId="2D794167" w:rsidR="00A31CB5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capitalization is rarely used. </w:t>
            </w:r>
          </w:p>
          <w:p w14:paraId="6CE126D3" w14:textId="77777777" w:rsidR="00A31CB5" w:rsidRDefault="00A31CB5" w:rsidP="00A31CB5">
            <w:pPr>
              <w:rPr>
                <w:sz w:val="20"/>
                <w:szCs w:val="20"/>
              </w:rPr>
            </w:pPr>
          </w:p>
          <w:p w14:paraId="19B9D9A5" w14:textId="77777777" w:rsidR="00A31CB5" w:rsidRDefault="00A31CB5" w:rsidP="00A31CB5">
            <w:pPr>
              <w:rPr>
                <w:sz w:val="20"/>
                <w:szCs w:val="20"/>
              </w:rPr>
            </w:pPr>
          </w:p>
          <w:p w14:paraId="09D81D24" w14:textId="77777777" w:rsidR="00A31CB5" w:rsidRDefault="00A31CB5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punctuation is rarely used. </w:t>
            </w:r>
          </w:p>
          <w:p w14:paraId="42E29724" w14:textId="77777777" w:rsidR="00A31CB5" w:rsidRDefault="00A31CB5" w:rsidP="00A31CB5">
            <w:pPr>
              <w:rPr>
                <w:sz w:val="20"/>
                <w:szCs w:val="20"/>
              </w:rPr>
            </w:pPr>
          </w:p>
          <w:p w14:paraId="04034828" w14:textId="62B86AFA" w:rsidR="00A31CB5" w:rsidRPr="003242B0" w:rsidRDefault="00C83843" w:rsidP="00A31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words are spelled incorrectly</w:t>
            </w:r>
            <w:bookmarkStart w:id="0" w:name="_GoBack"/>
            <w:bookmarkEnd w:id="0"/>
            <w:r w:rsidR="00A31CB5">
              <w:rPr>
                <w:sz w:val="20"/>
                <w:szCs w:val="20"/>
              </w:rPr>
              <w:t xml:space="preserve">. </w:t>
            </w:r>
          </w:p>
        </w:tc>
      </w:tr>
      <w:tr w:rsidR="00A31CB5" w14:paraId="3A583962" w14:textId="77777777" w:rsidTr="00C707ED">
        <w:trPr>
          <w:trHeight w:val="871"/>
        </w:trPr>
        <w:tc>
          <w:tcPr>
            <w:tcW w:w="1458" w:type="dxa"/>
          </w:tcPr>
          <w:p w14:paraId="0B457D0F" w14:textId="77777777" w:rsidR="00A31CB5" w:rsidRDefault="00A31CB5" w:rsidP="003242B0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  <w:p w14:paraId="03DB6332" w14:textId="77777777" w:rsidR="009A03B0" w:rsidRDefault="009A03B0" w:rsidP="003242B0">
            <w:pPr>
              <w:jc w:val="center"/>
              <w:rPr>
                <w:b/>
              </w:rPr>
            </w:pPr>
          </w:p>
          <w:p w14:paraId="1279383A" w14:textId="77777777" w:rsidR="009A03B0" w:rsidRDefault="009A03B0" w:rsidP="003242B0">
            <w:pPr>
              <w:jc w:val="center"/>
              <w:rPr>
                <w:b/>
              </w:rPr>
            </w:pPr>
          </w:p>
          <w:p w14:paraId="4E8EEFC6" w14:textId="3EF70E72" w:rsidR="009A03B0" w:rsidRDefault="009A03B0" w:rsidP="00081EEC">
            <w:pPr>
              <w:rPr>
                <w:b/>
              </w:rPr>
            </w:pPr>
          </w:p>
        </w:tc>
        <w:tc>
          <w:tcPr>
            <w:tcW w:w="4098" w:type="dxa"/>
          </w:tcPr>
          <w:p w14:paraId="5C915C70" w14:textId="77777777" w:rsidR="00A31CB5" w:rsidRDefault="00A31CB5" w:rsidP="003242B0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4F9428E7" w14:textId="77777777" w:rsidR="00A31CB5" w:rsidRDefault="00A31CB5" w:rsidP="003242B0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01F1F532" w14:textId="77777777" w:rsidR="00A31CB5" w:rsidRDefault="00A31CB5" w:rsidP="003242B0">
            <w:pPr>
              <w:rPr>
                <w:sz w:val="20"/>
                <w:szCs w:val="20"/>
              </w:rPr>
            </w:pPr>
          </w:p>
        </w:tc>
      </w:tr>
    </w:tbl>
    <w:p w14:paraId="011C3A9F" w14:textId="77777777" w:rsidR="003242B0" w:rsidRDefault="003242B0" w:rsidP="003242B0">
      <w:pPr>
        <w:contextualSpacing/>
        <w:rPr>
          <w:sz w:val="16"/>
          <w:szCs w:val="16"/>
        </w:rPr>
      </w:pPr>
    </w:p>
    <w:p w14:paraId="33018515" w14:textId="598AACC8" w:rsidR="003242B0" w:rsidRPr="003242B0" w:rsidRDefault="003E0497" w:rsidP="003242B0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Keys to Writing (</w:t>
      </w:r>
      <w:r w:rsidR="003242B0">
        <w:rPr>
          <w:sz w:val="16"/>
          <w:szCs w:val="16"/>
        </w:rPr>
        <w:t>www.keystoliteracy.com</w:t>
      </w:r>
      <w:r>
        <w:rPr>
          <w:sz w:val="16"/>
          <w:szCs w:val="16"/>
        </w:rPr>
        <w:t>)</w:t>
      </w:r>
    </w:p>
    <w:p w14:paraId="5C5B4D9F" w14:textId="77777777" w:rsidR="003242B0" w:rsidRPr="003242B0" w:rsidRDefault="003242B0" w:rsidP="003242B0">
      <w:pPr>
        <w:contextualSpacing/>
      </w:pPr>
    </w:p>
    <w:sectPr w:rsidR="003242B0" w:rsidRPr="003242B0" w:rsidSect="003242B0">
      <w:pgSz w:w="15840" w:h="12240" w:orient="landscape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8D578" w14:textId="77777777" w:rsidR="00A3385E" w:rsidRDefault="00A3385E" w:rsidP="0067180D">
      <w:pPr>
        <w:spacing w:after="0" w:line="240" w:lineRule="auto"/>
      </w:pPr>
      <w:r>
        <w:separator/>
      </w:r>
    </w:p>
  </w:endnote>
  <w:endnote w:type="continuationSeparator" w:id="0">
    <w:p w14:paraId="6083D4BA" w14:textId="77777777" w:rsidR="00A3385E" w:rsidRDefault="00A3385E" w:rsidP="006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97BB8" w14:textId="77777777" w:rsidR="00A3385E" w:rsidRDefault="00A3385E" w:rsidP="0067180D">
      <w:pPr>
        <w:spacing w:after="0" w:line="240" w:lineRule="auto"/>
      </w:pPr>
      <w:r>
        <w:separator/>
      </w:r>
    </w:p>
  </w:footnote>
  <w:footnote w:type="continuationSeparator" w:id="0">
    <w:p w14:paraId="07DFF41D" w14:textId="77777777" w:rsidR="00A3385E" w:rsidRDefault="00A3385E" w:rsidP="00671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DE"/>
    <w:rsid w:val="0002766D"/>
    <w:rsid w:val="00081EEC"/>
    <w:rsid w:val="000D05E7"/>
    <w:rsid w:val="000E771A"/>
    <w:rsid w:val="00115825"/>
    <w:rsid w:val="00165D98"/>
    <w:rsid w:val="001C73D9"/>
    <w:rsid w:val="002728F3"/>
    <w:rsid w:val="003242B0"/>
    <w:rsid w:val="0035363B"/>
    <w:rsid w:val="003A3EEC"/>
    <w:rsid w:val="003E0497"/>
    <w:rsid w:val="004B440C"/>
    <w:rsid w:val="00592BEC"/>
    <w:rsid w:val="005F4D60"/>
    <w:rsid w:val="0060364B"/>
    <w:rsid w:val="00607A92"/>
    <w:rsid w:val="0067180D"/>
    <w:rsid w:val="00673ED8"/>
    <w:rsid w:val="00707C6B"/>
    <w:rsid w:val="00727D95"/>
    <w:rsid w:val="007468FF"/>
    <w:rsid w:val="00747585"/>
    <w:rsid w:val="00794293"/>
    <w:rsid w:val="007E0E5B"/>
    <w:rsid w:val="007F6740"/>
    <w:rsid w:val="008539CB"/>
    <w:rsid w:val="00860548"/>
    <w:rsid w:val="008B2599"/>
    <w:rsid w:val="008C3E5B"/>
    <w:rsid w:val="008D4185"/>
    <w:rsid w:val="00904187"/>
    <w:rsid w:val="009055CD"/>
    <w:rsid w:val="0094510C"/>
    <w:rsid w:val="00966572"/>
    <w:rsid w:val="00991C80"/>
    <w:rsid w:val="009A03B0"/>
    <w:rsid w:val="00A31CB5"/>
    <w:rsid w:val="00A3385E"/>
    <w:rsid w:val="00B005D0"/>
    <w:rsid w:val="00B0294A"/>
    <w:rsid w:val="00B05EC3"/>
    <w:rsid w:val="00B308BB"/>
    <w:rsid w:val="00B45725"/>
    <w:rsid w:val="00B8072F"/>
    <w:rsid w:val="00BA335F"/>
    <w:rsid w:val="00C03DB8"/>
    <w:rsid w:val="00C707ED"/>
    <w:rsid w:val="00C82596"/>
    <w:rsid w:val="00C82AFE"/>
    <w:rsid w:val="00C83843"/>
    <w:rsid w:val="00D0382C"/>
    <w:rsid w:val="00D03DEA"/>
    <w:rsid w:val="00DF5DDE"/>
    <w:rsid w:val="00EA49DA"/>
    <w:rsid w:val="00F35B2F"/>
    <w:rsid w:val="00F57AE9"/>
    <w:rsid w:val="00FC0DB5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D39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0D"/>
  </w:style>
  <w:style w:type="paragraph" w:styleId="Footer">
    <w:name w:val="footer"/>
    <w:basedOn w:val="Normal"/>
    <w:link w:val="Foot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0D"/>
  </w:style>
  <w:style w:type="paragraph" w:styleId="BalloonText">
    <w:name w:val="Balloon Text"/>
    <w:basedOn w:val="Normal"/>
    <w:link w:val="BalloonTextChar"/>
    <w:uiPriority w:val="99"/>
    <w:semiHidden/>
    <w:unhideWhenUsed/>
    <w:rsid w:val="0067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0D"/>
  </w:style>
  <w:style w:type="paragraph" w:styleId="Footer">
    <w:name w:val="footer"/>
    <w:basedOn w:val="Normal"/>
    <w:link w:val="FooterChar"/>
    <w:uiPriority w:val="99"/>
    <w:unhideWhenUsed/>
    <w:rsid w:val="006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0D"/>
  </w:style>
  <w:style w:type="paragraph" w:styleId="BalloonText">
    <w:name w:val="Balloon Text"/>
    <w:basedOn w:val="Normal"/>
    <w:link w:val="BalloonTextChar"/>
    <w:uiPriority w:val="99"/>
    <w:semiHidden/>
    <w:unhideWhenUsed/>
    <w:rsid w:val="0067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Klein</dc:creator>
  <cp:lastModifiedBy>Joan Sedita</cp:lastModifiedBy>
  <cp:revision>10</cp:revision>
  <cp:lastPrinted>2015-12-14T15:50:00Z</cp:lastPrinted>
  <dcterms:created xsi:type="dcterms:W3CDTF">2015-12-14T15:02:00Z</dcterms:created>
  <dcterms:modified xsi:type="dcterms:W3CDTF">2015-12-14T17:49:00Z</dcterms:modified>
</cp:coreProperties>
</file>