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88" w:rsidRPr="004146B7" w:rsidRDefault="004146B7">
      <w:pPr>
        <w:rPr>
          <w:b/>
          <w:i/>
        </w:rPr>
      </w:pPr>
      <w:r w:rsidRPr="004146B7">
        <w:rPr>
          <w:b/>
          <w:i/>
        </w:rPr>
        <w:t>Examples of how administrators and coaches have created a “buzz” about</w:t>
      </w:r>
      <w:r>
        <w:t xml:space="preserve"> </w:t>
      </w:r>
      <w:r w:rsidRPr="004146B7">
        <w:rPr>
          <w:b/>
          <w:i/>
        </w:rPr>
        <w:t>Keys to Literacy:</w:t>
      </w:r>
    </w:p>
    <w:p w:rsidR="004146B7" w:rsidRDefault="004146B7"/>
    <w:p w:rsidR="004146B7" w:rsidRDefault="004146B7" w:rsidP="004146B7">
      <w:pPr>
        <w:pStyle w:val="ListParagraph"/>
        <w:numPr>
          <w:ilvl w:val="0"/>
          <w:numId w:val="1"/>
        </w:numPr>
      </w:pPr>
      <w:r>
        <w:t xml:space="preserve">Administrator began the faculty meeting on the first day of school with a “pep rally” related to KTL. Coaches wore caps and t-shirts with the KTL logo and carried signs with KTL strategies. </w:t>
      </w:r>
    </w:p>
    <w:p w:rsidR="004146B7" w:rsidRDefault="004146B7" w:rsidP="004146B7">
      <w:pPr>
        <w:pStyle w:val="ListParagraph"/>
        <w:ind w:left="360"/>
      </w:pPr>
    </w:p>
    <w:p w:rsidR="004146B7" w:rsidRDefault="004146B7" w:rsidP="004146B7">
      <w:pPr>
        <w:pStyle w:val="ListParagraph"/>
        <w:numPr>
          <w:ilvl w:val="0"/>
          <w:numId w:val="1"/>
        </w:numPr>
      </w:pPr>
      <w:r>
        <w:t>School printed and distributed book markers to students and teachers with the KTL logo on them and something related to a KTL strategies (e.g., list of transitions, question terms, common prefixes, sentence starters, etc.)</w:t>
      </w:r>
    </w:p>
    <w:p w:rsidR="004146B7" w:rsidRDefault="004146B7" w:rsidP="004146B7"/>
    <w:p w:rsidR="004146B7" w:rsidRDefault="004146B7" w:rsidP="004146B7">
      <w:pPr>
        <w:pStyle w:val="ListParagraph"/>
        <w:numPr>
          <w:ilvl w:val="0"/>
          <w:numId w:val="1"/>
        </w:numPr>
      </w:pPr>
      <w:r>
        <w:t xml:space="preserve">Administrator created a “contest” for teachers to encourage sharing of KTL related lessons: teachers receive points for each share – at the end of each month the teacher with the most points receives a prize for his/her classroom. </w:t>
      </w:r>
    </w:p>
    <w:p w:rsidR="004146B7" w:rsidRDefault="004146B7" w:rsidP="004146B7"/>
    <w:p w:rsidR="004146B7" w:rsidRDefault="004146B7" w:rsidP="004146B7">
      <w:pPr>
        <w:pStyle w:val="ListParagraph"/>
        <w:numPr>
          <w:ilvl w:val="0"/>
          <w:numId w:val="1"/>
        </w:numPr>
      </w:pPr>
      <w:r>
        <w:t>Administrator gave reduced lunch or bus duty to teachers who took the time to prepare a KTL artifact (school bulleting board, sample lesson to share at a department meeting, etc.)</w:t>
      </w:r>
    </w:p>
    <w:p w:rsidR="004146B7" w:rsidRDefault="004146B7" w:rsidP="004146B7"/>
    <w:p w:rsidR="004146B7" w:rsidRDefault="004146B7" w:rsidP="004146B7">
      <w:pPr>
        <w:pStyle w:val="ListParagraph"/>
        <w:numPr>
          <w:ilvl w:val="0"/>
          <w:numId w:val="1"/>
        </w:numPr>
      </w:pPr>
      <w:r>
        <w:t xml:space="preserve">To support question generation at all levels of Bloom’s Taxonomy (Key Comprehension Routine): school bought rainbow colored plastic cups with colored craft sticks for each classroom; school provided Bloom’s Taxonomy posters and poster-sized lists of question terms for all classrooms. </w:t>
      </w:r>
    </w:p>
    <w:p w:rsidR="004146B7" w:rsidRDefault="004146B7" w:rsidP="004146B7"/>
    <w:p w:rsidR="004146B7" w:rsidRDefault="004146B7" w:rsidP="004146B7">
      <w:pPr>
        <w:pStyle w:val="ListParagraph"/>
        <w:numPr>
          <w:ilvl w:val="0"/>
          <w:numId w:val="1"/>
        </w:numPr>
      </w:pPr>
      <w:r>
        <w:t xml:space="preserve">Administrators set aside some time at every faculty meeting for teachers to showcase how they have used a KTL instructional practice. </w:t>
      </w:r>
    </w:p>
    <w:p w:rsidR="004146B7" w:rsidRDefault="004146B7" w:rsidP="004146B7"/>
    <w:p w:rsidR="00A450BF" w:rsidRDefault="004146B7" w:rsidP="004146B7">
      <w:pPr>
        <w:pStyle w:val="ListParagraph"/>
        <w:numPr>
          <w:ilvl w:val="0"/>
          <w:numId w:val="1"/>
        </w:numPr>
      </w:pPr>
      <w:r>
        <w:t xml:space="preserve">District set up a district-wide newsletter blog and encourage teachers to post questions, share lesson plans, </w:t>
      </w:r>
      <w:r w:rsidR="00A450BF">
        <w:t xml:space="preserve">etc. The school building that participated the most received a prize. </w:t>
      </w:r>
      <w:bookmarkStart w:id="0" w:name="_GoBack"/>
      <w:bookmarkEnd w:id="0"/>
    </w:p>
    <w:p w:rsidR="00A450BF" w:rsidRDefault="00A450BF" w:rsidP="00A450BF"/>
    <w:p w:rsidR="004146B7" w:rsidRDefault="004146B7" w:rsidP="004146B7">
      <w:pPr>
        <w:pStyle w:val="ListParagraph"/>
        <w:numPr>
          <w:ilvl w:val="0"/>
          <w:numId w:val="1"/>
        </w:numPr>
      </w:pPr>
      <w:r>
        <w:t>Administrator passed out an “</w:t>
      </w:r>
      <w:proofErr w:type="spellStart"/>
      <w:r>
        <w:t>infographic</w:t>
      </w:r>
      <w:proofErr w:type="spellEnd"/>
      <w:r>
        <w:t xml:space="preserve">” about the KTL to parents at the parent night </w:t>
      </w:r>
      <w:proofErr w:type="gramStart"/>
      <w:r>
        <w:t>and</w:t>
      </w:r>
      <w:proofErr w:type="gramEnd"/>
      <w:r>
        <w:t xml:space="preserve"> in parent newsletters. </w:t>
      </w:r>
    </w:p>
    <w:p w:rsidR="004146B7" w:rsidRDefault="004146B7" w:rsidP="004146B7"/>
    <w:p w:rsidR="004146B7" w:rsidRDefault="004146B7" w:rsidP="004146B7">
      <w:pPr>
        <w:pStyle w:val="ListParagraph"/>
        <w:numPr>
          <w:ilvl w:val="0"/>
          <w:numId w:val="1"/>
        </w:numPr>
      </w:pPr>
      <w:r>
        <w:t xml:space="preserve">Coaches and administrators set up a district-wide shared site for sharing KTL related lessons and classroom examples. </w:t>
      </w:r>
    </w:p>
    <w:p w:rsidR="004146B7" w:rsidRDefault="004146B7" w:rsidP="004146B7"/>
    <w:p w:rsidR="004146B7" w:rsidRDefault="004146B7" w:rsidP="004146B7">
      <w:pPr>
        <w:pStyle w:val="ListParagraph"/>
        <w:numPr>
          <w:ilvl w:val="0"/>
          <w:numId w:val="1"/>
        </w:numPr>
      </w:pPr>
      <w:r>
        <w:t xml:space="preserve">Administrators asked teachers to make a connection between a KTL instructional practice and their teacher evaluation SMART goals. </w:t>
      </w:r>
    </w:p>
    <w:p w:rsidR="004146B7" w:rsidRDefault="004146B7" w:rsidP="004146B7"/>
    <w:p w:rsidR="004146B7" w:rsidRDefault="004146B7" w:rsidP="004146B7">
      <w:pPr>
        <w:pStyle w:val="ListParagraph"/>
        <w:numPr>
          <w:ilvl w:val="0"/>
          <w:numId w:val="1"/>
        </w:numPr>
      </w:pPr>
      <w:r>
        <w:t>Administrators asked teachers to complete KTL implementation survey every quarter (unanimous and completed online).</w:t>
      </w:r>
    </w:p>
    <w:p w:rsidR="004146B7" w:rsidRDefault="004146B7" w:rsidP="004146B7">
      <w:pPr>
        <w:pStyle w:val="ListParagraph"/>
        <w:ind w:left="360"/>
      </w:pPr>
    </w:p>
    <w:p w:rsidR="004146B7" w:rsidRDefault="004146B7" w:rsidP="004146B7">
      <w:pPr>
        <w:pStyle w:val="ListParagraph"/>
        <w:ind w:left="360"/>
      </w:pPr>
    </w:p>
    <w:p w:rsidR="004146B7" w:rsidRDefault="004146B7" w:rsidP="004146B7">
      <w:pPr>
        <w:pStyle w:val="ListParagraph"/>
        <w:ind w:left="360"/>
      </w:pPr>
    </w:p>
    <w:sectPr w:rsidR="004146B7" w:rsidSect="007D177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3802"/>
    <w:multiLevelType w:val="hybridMultilevel"/>
    <w:tmpl w:val="A57AA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B7"/>
    <w:rsid w:val="00331174"/>
    <w:rsid w:val="004146B7"/>
    <w:rsid w:val="007D177C"/>
    <w:rsid w:val="00825A88"/>
    <w:rsid w:val="00A4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8232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1712</Characters>
  <Application>Microsoft Macintosh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1</cp:revision>
  <dcterms:created xsi:type="dcterms:W3CDTF">2016-10-11T19:29:00Z</dcterms:created>
  <dcterms:modified xsi:type="dcterms:W3CDTF">2016-10-11T19:46:00Z</dcterms:modified>
</cp:coreProperties>
</file>